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F0E41" w14:textId="77777777" w:rsidR="00BD6AED" w:rsidRPr="006C247B" w:rsidRDefault="00BD6AED" w:rsidP="00BD6AED">
      <w:pPr>
        <w:spacing w:after="160" w:line="259" w:lineRule="auto"/>
        <w:jc w:val="center"/>
        <w:rPr>
          <w:rFonts w:ascii="UD デジタル 教科書体 N-B" w:eastAsia="UD デジタル 教科書体 N-B"/>
          <w:b/>
          <w:bCs/>
          <w:sz w:val="28"/>
          <w:szCs w:val="32"/>
          <w14:ligatures w14:val="standardContextual"/>
        </w:rPr>
      </w:pPr>
      <w:r w:rsidRPr="006C247B">
        <w:rPr>
          <w:rFonts w:ascii="UD デジタル 教科書体 N-B" w:eastAsia="UD デジタル 教科書体 N-B" w:hint="eastAsia"/>
          <w:b/>
          <w:bCs/>
          <w:sz w:val="28"/>
          <w:szCs w:val="32"/>
          <w14:ligatures w14:val="standardContextual"/>
        </w:rPr>
        <w:t>第２学年　学活　略案</w:t>
      </w:r>
    </w:p>
    <w:p w14:paraId="5FB2B6BE"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１　日時　令和　７年　月　日（　）</w:t>
      </w:r>
    </w:p>
    <w:p w14:paraId="66197CC6"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２　学年・組　２学年　</w:t>
      </w:r>
    </w:p>
    <w:p w14:paraId="7AD4AB64"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３　題材名　</w:t>
      </w:r>
      <w:bookmarkStart w:id="0" w:name="_Hlk194578895"/>
      <w:r w:rsidRPr="006C247B">
        <w:rPr>
          <w:rFonts w:ascii="UD デジタル 教科書体 N-B" w:eastAsia="UD デジタル 教科書体 N-B" w:hint="eastAsia"/>
          <w:sz w:val="22"/>
          <w:szCs w:val="24"/>
          <w14:ligatures w14:val="standardContextual"/>
        </w:rPr>
        <w:t>「これって便利でしょ！？～メガネとイヤーマフについて～」</w:t>
      </w:r>
      <w:bookmarkEnd w:id="0"/>
    </w:p>
    <w:p w14:paraId="4BC01802"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４　特別活動（学級活動）</w:t>
      </w:r>
    </w:p>
    <w:p w14:paraId="2365E829" w14:textId="77777777" w:rsidR="00BD6AED" w:rsidRPr="006C247B" w:rsidRDefault="00BD6AED" w:rsidP="00BD6AED">
      <w:pPr>
        <w:spacing w:after="160" w:line="259" w:lineRule="auto"/>
        <w:ind w:left="440" w:hangingChars="200" w:hanging="440"/>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学級活動を通して望ましい人間関係を形成し、集団の一員として学級や学校におけるより良い生活づくりに参画し諸問題を解決しようとする自主的、実践的な態度や健全な生活態度を育てる。</w:t>
      </w:r>
    </w:p>
    <w:p w14:paraId="178821CC"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５　本時の目標　</w:t>
      </w:r>
    </w:p>
    <w:p w14:paraId="5C854BBA"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・道具を使ってその特徴を知る。</w:t>
      </w:r>
    </w:p>
    <w:p w14:paraId="00B6F664"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・自分に合っているかどうかがわかる。人によって便利さがあることを知る。</w:t>
      </w:r>
    </w:p>
    <w:p w14:paraId="06170950"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６　本時の展開</w:t>
      </w:r>
    </w:p>
    <w:tbl>
      <w:tblPr>
        <w:tblStyle w:val="a3"/>
        <w:tblW w:w="0" w:type="auto"/>
        <w:tblLook w:val="04A0" w:firstRow="1" w:lastRow="0" w:firstColumn="1" w:lastColumn="0" w:noHBand="0" w:noVBand="1"/>
      </w:tblPr>
      <w:tblGrid>
        <w:gridCol w:w="846"/>
        <w:gridCol w:w="6379"/>
        <w:gridCol w:w="3231"/>
      </w:tblGrid>
      <w:tr w:rsidR="00BD6AED" w:rsidRPr="006C247B" w14:paraId="5B16F94B" w14:textId="77777777" w:rsidTr="00346C9A">
        <w:tc>
          <w:tcPr>
            <w:tcW w:w="846" w:type="dxa"/>
            <w:shd w:val="clear" w:color="auto" w:fill="9CC2E5" w:themeFill="accent5" w:themeFillTint="99"/>
          </w:tcPr>
          <w:p w14:paraId="3CCCF14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時間</w:t>
            </w:r>
          </w:p>
        </w:tc>
        <w:tc>
          <w:tcPr>
            <w:tcW w:w="6379" w:type="dxa"/>
            <w:shd w:val="clear" w:color="auto" w:fill="9CC2E5" w:themeFill="accent5" w:themeFillTint="99"/>
          </w:tcPr>
          <w:p w14:paraId="1D50B3A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学習活動</w:t>
            </w:r>
          </w:p>
        </w:tc>
        <w:tc>
          <w:tcPr>
            <w:tcW w:w="3231" w:type="dxa"/>
            <w:shd w:val="clear" w:color="auto" w:fill="9CC2E5" w:themeFill="accent5" w:themeFillTint="99"/>
          </w:tcPr>
          <w:p w14:paraId="3C09B2A3"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〇指導上の留意点　</w:t>
            </w:r>
          </w:p>
        </w:tc>
      </w:tr>
      <w:tr w:rsidR="00BD6AED" w:rsidRPr="006C247B" w14:paraId="7F424E3E" w14:textId="77777777" w:rsidTr="00346C9A">
        <w:tc>
          <w:tcPr>
            <w:tcW w:w="846" w:type="dxa"/>
            <w:shd w:val="clear" w:color="auto" w:fill="DEEAF6" w:themeFill="accent5" w:themeFillTint="33"/>
          </w:tcPr>
          <w:p w14:paraId="1B66A989"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５</w:t>
            </w:r>
            <w:r w:rsidRPr="006C247B">
              <w:rPr>
                <w:rFonts w:ascii="UD デジタル 教科書体 N-B" w:eastAsia="UD デジタル 教科書体 N-B" w:hint="eastAsia"/>
                <w:sz w:val="22"/>
                <w:szCs w:val="24"/>
                <w14:ligatures w14:val="standardContextual"/>
              </w:rPr>
              <w:t>分</w:t>
            </w: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59264" behindDoc="0" locked="0" layoutInCell="1" allowOverlap="1" wp14:anchorId="4FCF0951" wp14:editId="54A54AE1">
                      <wp:simplePos x="0" y="0"/>
                      <wp:positionH relativeFrom="column">
                        <wp:posOffset>-71755</wp:posOffset>
                      </wp:positionH>
                      <wp:positionV relativeFrom="paragraph">
                        <wp:posOffset>254000</wp:posOffset>
                      </wp:positionV>
                      <wp:extent cx="476250" cy="885825"/>
                      <wp:effectExtent l="0" t="0" r="19050" b="28575"/>
                      <wp:wrapNone/>
                      <wp:docPr id="1063" name="正方形/長方形 1063"/>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3BB2F37F" w14:textId="77777777" w:rsidR="00BD6AED" w:rsidRPr="003746EB" w:rsidRDefault="00BD6AED" w:rsidP="00BD6AED">
                                  <w:pPr>
                                    <w:jc w:val="center"/>
                                    <w:rPr>
                                      <w:rFonts w:ascii="UD デジタル 教科書体 N-B" w:eastAsia="UD デジタル 教科書体 N-B"/>
                                      <w:color w:val="000000" w:themeColor="text1"/>
                                      <w:shd w:val="clear" w:color="auto" w:fill="FFFF66"/>
                                    </w:rPr>
                                  </w:pPr>
                                  <w:r w:rsidRPr="003746EB">
                                    <w:rPr>
                                      <w:rFonts w:ascii="UD デジタル 教科書体 N-B" w:eastAsia="UD デジタル 教科書体 N-B" w:hint="eastAsia"/>
                                      <w:color w:val="000000" w:themeColor="text1"/>
                                      <w:shd w:val="clear" w:color="auto" w:fill="FFFF66"/>
                                    </w:rPr>
                                    <w:t>導入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F0951" id="正方形/長方形 1063" o:spid="_x0000_s1026" style="position:absolute;margin-left:-5.65pt;margin-top:20pt;width:3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" fillcolor="#ff6" strokecolor="#2f528f" strokeweight="1pt">
                      <v:textbox style="layout-flow:vertical-ideographic">
                        <w:txbxContent>
                          <w:p w14:paraId="3BB2F37F" w14:textId="77777777" w:rsidR="00BD6AED" w:rsidRPr="003746EB" w:rsidRDefault="00BD6AED" w:rsidP="00BD6AED">
                            <w:pPr>
                              <w:jc w:val="center"/>
                              <w:rPr>
                                <w:rFonts w:ascii="UD デジタル 教科書体 N-B" w:eastAsia="UD デジタル 教科書体 N-B"/>
                                <w:color w:val="000000" w:themeColor="text1"/>
                                <w:shd w:val="clear" w:color="auto" w:fill="FFFF66"/>
                              </w:rPr>
                            </w:pPr>
                            <w:r w:rsidRPr="003746EB">
                              <w:rPr>
                                <w:rFonts w:ascii="UD デジタル 教科書体 N-B" w:eastAsia="UD デジタル 教科書体 N-B" w:hint="eastAsia"/>
                                <w:color w:val="000000" w:themeColor="text1"/>
                                <w:shd w:val="clear" w:color="auto" w:fill="FFFF66"/>
                              </w:rPr>
                              <w:t>導入</w:t>
                            </w:r>
                          </w:p>
                        </w:txbxContent>
                      </v:textbox>
                    </v:rect>
                  </w:pict>
                </mc:Fallback>
              </mc:AlternateContent>
            </w:r>
          </w:p>
          <w:p w14:paraId="4C82A6D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B47572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AE847B8"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C1426A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0288" behindDoc="0" locked="0" layoutInCell="1" allowOverlap="1" wp14:anchorId="64368D80" wp14:editId="1BDF59B1">
                      <wp:simplePos x="0" y="0"/>
                      <wp:positionH relativeFrom="column">
                        <wp:posOffset>-21873</wp:posOffset>
                      </wp:positionH>
                      <wp:positionV relativeFrom="paragraph">
                        <wp:posOffset>356729</wp:posOffset>
                      </wp:positionV>
                      <wp:extent cx="476250" cy="885825"/>
                      <wp:effectExtent l="0" t="0" r="19050" b="28575"/>
                      <wp:wrapNone/>
                      <wp:docPr id="1064" name="正方形/長方形 1064"/>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790C87E6" w14:textId="77777777" w:rsidR="00BD6AED" w:rsidRPr="003746EB" w:rsidRDefault="00BD6AED" w:rsidP="00BD6AED">
                                  <w:pPr>
                                    <w:jc w:val="center"/>
                                    <w:rPr>
                                      <w:rFonts w:ascii="UD デジタル 教科書体 N-B" w:eastAsia="UD デジタル 教科書体 N-B"/>
                                      <w:color w:val="000000" w:themeColor="text1"/>
                                    </w:rPr>
                                  </w:pPr>
                                  <w:r w:rsidRPr="003746EB">
                                    <w:rPr>
                                      <w:rFonts w:ascii="UD デジタル 教科書体 N-B" w:eastAsia="UD デジタル 教科書体 N-B" w:hint="eastAsia"/>
                                      <w:color w:val="000000" w:themeColor="text1"/>
                                    </w:rPr>
                                    <w:t>展開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68D80" id="正方形/長方形 1064" o:spid="_x0000_s1027" style="position:absolute;margin-left:-1.7pt;margin-top:28.1pt;width:3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" fillcolor="#ff6" strokecolor="#2f528f" strokeweight="1pt">
                      <v:textbox style="layout-flow:vertical-ideographic">
                        <w:txbxContent>
                          <w:p w14:paraId="790C87E6" w14:textId="77777777" w:rsidR="00BD6AED" w:rsidRPr="003746EB" w:rsidRDefault="00BD6AED" w:rsidP="00BD6AED">
                            <w:pPr>
                              <w:jc w:val="center"/>
                              <w:rPr>
                                <w:rFonts w:ascii="UD デジタル 教科書体 N-B" w:eastAsia="UD デジタル 教科書体 N-B"/>
                                <w:color w:val="000000" w:themeColor="text1"/>
                              </w:rPr>
                            </w:pPr>
                            <w:r w:rsidRPr="003746EB">
                              <w:rPr>
                                <w:rFonts w:ascii="UD デジタル 教科書体 N-B" w:eastAsia="UD デジタル 教科書体 N-B" w:hint="eastAsia"/>
                                <w:color w:val="000000" w:themeColor="text1"/>
                              </w:rPr>
                              <w:t>展開</w:t>
                            </w:r>
                          </w:p>
                        </w:txbxContent>
                      </v:textbox>
                    </v:rect>
                  </w:pict>
                </mc:Fallback>
              </mc:AlternateContent>
            </w:r>
          </w:p>
          <w:p w14:paraId="7C1C839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CF19318"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AA4EC2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7403F49F"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1</w:t>
            </w:r>
            <w:r>
              <w:rPr>
                <w:rFonts w:ascii="UD デジタル 教科書体 N-B" w:eastAsia="UD デジタル 教科書体 N-B"/>
                <w:sz w:val="22"/>
                <w:szCs w:val="24"/>
                <w14:ligatures w14:val="standardContextual"/>
              </w:rPr>
              <w:t>5</w:t>
            </w:r>
            <w:r w:rsidRPr="006C247B">
              <w:rPr>
                <w:rFonts w:ascii="UD デジタル 教科書体 N-B" w:eastAsia="UD デジタル 教科書体 N-B" w:hint="eastAsia"/>
                <w:sz w:val="22"/>
                <w:szCs w:val="24"/>
                <w14:ligatures w14:val="standardContextual"/>
              </w:rPr>
              <w:t>分</w:t>
            </w:r>
          </w:p>
          <w:p w14:paraId="56CC65E8"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7A6E4FB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74F528E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7C2EDE7C"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2D1A40A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32ECEAF"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15BBFA20"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7775C5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91E50B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B0B77E3"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12031F8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1CDD2C4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BF8560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3109AAF4"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5AF02D14"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AFE3B52"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16369794"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761B3A0"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2</w:t>
            </w:r>
            <w:r>
              <w:rPr>
                <w:rFonts w:ascii="UD デジタル 教科書体 N-B" w:eastAsia="UD デジタル 教科書体 N-B"/>
                <w:sz w:val="22"/>
                <w:szCs w:val="24"/>
                <w14:ligatures w14:val="standardContextual"/>
              </w:rPr>
              <w:t>0</w:t>
            </w:r>
            <w:r>
              <w:rPr>
                <w:rFonts w:ascii="UD デジタル 教科書体 N-B" w:eastAsia="UD デジタル 教科書体 N-B" w:hint="eastAsia"/>
                <w:sz w:val="22"/>
                <w:szCs w:val="24"/>
                <w14:ligatures w14:val="standardContextual"/>
              </w:rPr>
              <w:t>分</w:t>
            </w:r>
          </w:p>
          <w:p w14:paraId="0A34D712"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282B8E21"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29F8517F"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365B2FE2"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6348B429"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77347889"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33011256"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4B293CBE"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080C1427"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526DC873"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58AFCB0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B0CB0EB"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60EC1E5B"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5D5573FB"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324F45BE"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26335088"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19A54853"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74D46699"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1371029B"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717DB412"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7E72067A"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776F84E8"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5分</w:t>
            </w:r>
          </w:p>
          <w:p w14:paraId="0C4AAB99"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27A5D50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tc>
        <w:tc>
          <w:tcPr>
            <w:tcW w:w="6379" w:type="dxa"/>
            <w:shd w:val="clear" w:color="auto" w:fill="DEEAF6" w:themeFill="accent5" w:themeFillTint="33"/>
          </w:tcPr>
          <w:p w14:paraId="1FEAACE9" w14:textId="77777777" w:rsidR="00BD6AED" w:rsidRPr="006C247B" w:rsidRDefault="00BD6AED"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lastRenderedPageBreak/>
              <w:t>１　本時の学習内容の確認</w:t>
            </w:r>
          </w:p>
          <w:p w14:paraId="08F83D0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E321EF">
              <w:rPr>
                <w:rFonts w:ascii="UD デジタル 教科書体 N-B" w:eastAsia="UD デジタル 教科書体 N-B" w:hint="eastAsia"/>
                <w:sz w:val="22"/>
                <w:szCs w:val="24"/>
                <w:bdr w:val="single" w:sz="4" w:space="0" w:color="auto"/>
                <w14:ligatures w14:val="standardContextual"/>
              </w:rPr>
              <w:t>「こまったなぁー見えないなー」</w:t>
            </w:r>
            <w:r w:rsidRPr="006C247B">
              <w:rPr>
                <w:rFonts w:ascii="UD デジタル 教科書体 N-B" w:eastAsia="UD デジタル 教科書体 N-B" w:hint="eastAsia"/>
                <w:sz w:val="22"/>
                <w:szCs w:val="24"/>
                <w14:ligatures w14:val="standardContextual"/>
              </w:rPr>
              <w:t>（教員がジェスチャー）</w:t>
            </w:r>
          </w:p>
          <w:p w14:paraId="364A6CAB" w14:textId="77777777" w:rsidR="00BD6AED" w:rsidRPr="00E321EF" w:rsidRDefault="00BD6AE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E321EF">
              <w:rPr>
                <w:rFonts w:ascii="UD デジタル 教科書体 N-B" w:eastAsia="UD デジタル 教科書体 N-B" w:hint="eastAsia"/>
                <w:sz w:val="22"/>
                <w:szCs w:val="24"/>
                <w:bdr w:val="single" w:sz="4" w:space="0" w:color="auto"/>
                <w14:ligatures w14:val="standardContextual"/>
              </w:rPr>
              <w:t>「そんな時にはなにがあったらいいでしょう？ある道具が必要だね。便利グッズを使っている人がいるね」</w:t>
            </w:r>
          </w:p>
          <w:p w14:paraId="6037B343"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2336" behindDoc="0" locked="0" layoutInCell="1" allowOverlap="1" wp14:anchorId="6280AE3F" wp14:editId="7DA983A5">
                      <wp:simplePos x="0" y="0"/>
                      <wp:positionH relativeFrom="column">
                        <wp:posOffset>-553085</wp:posOffset>
                      </wp:positionH>
                      <wp:positionV relativeFrom="paragraph">
                        <wp:posOffset>278765</wp:posOffset>
                      </wp:positionV>
                      <wp:extent cx="6524625" cy="0"/>
                      <wp:effectExtent l="0" t="19050" r="0" b="19050"/>
                      <wp:wrapNone/>
                      <wp:docPr id="43" name="直線コネクタ 43"/>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B6646A" id="直線コネクタ 4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21.95pt" to="470.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" strokecolor="#4472c4" strokeweight="2.25pt">
                      <v:stroke dashstyle="dash" joinstyle="miter"/>
                    </v:line>
                  </w:pict>
                </mc:Fallback>
              </mc:AlternateContent>
            </w:r>
            <w:r w:rsidRPr="006C247B">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子ども</w:t>
            </w:r>
            <w:r w:rsidRPr="006C247B">
              <w:rPr>
                <w:rFonts w:ascii="UD デジタル 教科書体 N-B" w:eastAsia="UD デジタル 教科書体 N-B" w:hint="eastAsia"/>
                <w:sz w:val="22"/>
                <w:szCs w:val="24"/>
                <w14:ligatures w14:val="standardContextual"/>
              </w:rPr>
              <w:t>「眼鏡―！」</w:t>
            </w:r>
          </w:p>
          <w:p w14:paraId="53E4F4B2"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1312" behindDoc="0" locked="0" layoutInCell="1" allowOverlap="1" wp14:anchorId="6B2C4C32" wp14:editId="1D7412BA">
                      <wp:simplePos x="0" y="0"/>
                      <wp:positionH relativeFrom="column">
                        <wp:posOffset>-37465</wp:posOffset>
                      </wp:positionH>
                      <wp:positionV relativeFrom="paragraph">
                        <wp:posOffset>34925</wp:posOffset>
                      </wp:positionV>
                      <wp:extent cx="5781675" cy="609600"/>
                      <wp:effectExtent l="19050" t="19050" r="28575" b="19050"/>
                      <wp:wrapNone/>
                      <wp:docPr id="1065" name="正方形/長方形 1065"/>
                      <wp:cNvGraphicFramePr/>
                      <a:graphic xmlns:a="http://schemas.openxmlformats.org/drawingml/2006/main">
                        <a:graphicData uri="http://schemas.microsoft.com/office/word/2010/wordprocessingShape">
                          <wps:wsp>
                            <wps:cNvSpPr/>
                            <wps:spPr>
                              <a:xfrm>
                                <a:off x="0" y="0"/>
                                <a:ext cx="5781675" cy="609600"/>
                              </a:xfrm>
                              <a:prstGeom prst="rect">
                                <a:avLst/>
                              </a:prstGeom>
                              <a:solidFill>
                                <a:sysClr val="window" lastClr="FFFFFF"/>
                              </a:solidFill>
                              <a:ln w="38100" cap="flat" cmpd="sng" algn="ctr">
                                <a:solidFill>
                                  <a:srgbClr val="FF0000"/>
                                </a:solidFill>
                                <a:prstDash val="solid"/>
                                <a:miter lim="800000"/>
                              </a:ln>
                              <a:effectLst/>
                            </wps:spPr>
                            <wps:txbx>
                              <w:txbxContent>
                                <w:p w14:paraId="074EA3C9" w14:textId="77777777" w:rsidR="00BD6AED" w:rsidRPr="003746EB" w:rsidRDefault="00BD6AED" w:rsidP="00BD6AED">
                                  <w:pPr>
                                    <w:rPr>
                                      <w:rFonts w:ascii="UD デジタル 教科書体 N-B" w:eastAsia="UD デジタル 教科書体 N-B"/>
                                      <w:sz w:val="32"/>
                                      <w:szCs w:val="32"/>
                                    </w:rPr>
                                  </w:pPr>
                                  <w:r w:rsidRPr="003746EB">
                                    <w:rPr>
                                      <w:rFonts w:ascii="UD デジタル 教科書体 N-B" w:eastAsia="UD デジタル 教科書体 N-B" w:hint="eastAsia"/>
                                      <w:b/>
                                      <w:bCs/>
                                      <w:sz w:val="32"/>
                                      <w:szCs w:val="32"/>
                                    </w:rPr>
                                    <w:t>これって</w:t>
                                  </w:r>
                                  <w:r>
                                    <w:rPr>
                                      <w:rFonts w:ascii="UD デジタル 教科書体 N-B" w:eastAsia="UD デジタル 教科書体 N-B"/>
                                      <w:b/>
                                      <w:bCs/>
                                      <w:sz w:val="32"/>
                                      <w:szCs w:val="32"/>
                                    </w:rPr>
                                    <w:ruby>
                                      <w:rubyPr>
                                        <w:rubyAlign w:val="distributeSpace"/>
                                        <w:hps w:val="16"/>
                                        <w:hpsRaise w:val="30"/>
                                        <w:hpsBaseText w:val="32"/>
                                        <w:lid w:val="ja-JP"/>
                                      </w:rubyPr>
                                      <w:rt>
                                        <w:r w:rsidR="00BD6AED" w:rsidRPr="003746EB">
                                          <w:rPr>
                                            <w:rFonts w:ascii="UD デジタル 教科書体 N-B" w:eastAsia="UD デジタル 教科書体 N-B"/>
                                            <w:b/>
                                            <w:bCs/>
                                            <w:sz w:val="16"/>
                                            <w:szCs w:val="32"/>
                                          </w:rPr>
                                          <w:t>べんり</w:t>
                                        </w:r>
                                      </w:rt>
                                      <w:rubyBase>
                                        <w:r w:rsidR="00BD6AED">
                                          <w:rPr>
                                            <w:rFonts w:ascii="UD デジタル 教科書体 N-B" w:eastAsia="UD デジタル 教科書体 N-B"/>
                                            <w:b/>
                                            <w:bCs/>
                                            <w:sz w:val="32"/>
                                            <w:szCs w:val="32"/>
                                          </w:rPr>
                                          <w:t>便利</w:t>
                                        </w:r>
                                      </w:rubyBase>
                                    </w:ruby>
                                  </w:r>
                                  <w:r w:rsidRPr="003746EB">
                                    <w:rPr>
                                      <w:rFonts w:ascii="UD デジタル 教科書体 N-B" w:eastAsia="UD デジタル 教科書体 N-B" w:hint="eastAsia"/>
                                      <w:b/>
                                      <w:bCs/>
                                      <w:sz w:val="32"/>
                                      <w:szCs w:val="32"/>
                                    </w:rPr>
                                    <w:t>でしょ！？～メガネとイヤーマフについて～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C4C32" id="正方形/長方形 1065" o:spid="_x0000_s1028" style="position:absolute;margin-left:-2.95pt;margin-top:2.75pt;width:455.2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" fillcolor="window" strokecolor="red" strokeweight="3pt">
                      <v:textbox>
                        <w:txbxContent>
                          <w:p w14:paraId="074EA3C9" w14:textId="77777777" w:rsidR="00BD6AED" w:rsidRPr="003746EB" w:rsidRDefault="00BD6AED" w:rsidP="00BD6AED">
                            <w:pPr>
                              <w:rPr>
                                <w:rFonts w:ascii="UD デジタル 教科書体 N-B" w:eastAsia="UD デジタル 教科書体 N-B"/>
                                <w:sz w:val="32"/>
                                <w:szCs w:val="32"/>
                              </w:rPr>
                            </w:pPr>
                            <w:r w:rsidRPr="003746EB">
                              <w:rPr>
                                <w:rFonts w:ascii="UD デジタル 教科書体 N-B" w:eastAsia="UD デジタル 教科書体 N-B" w:hint="eastAsia"/>
                                <w:b/>
                                <w:bCs/>
                                <w:sz w:val="32"/>
                                <w:szCs w:val="32"/>
                              </w:rPr>
                              <w:t>これって</w:t>
                            </w:r>
                            <w:r>
                              <w:rPr>
                                <w:rFonts w:ascii="UD デジタル 教科書体 N-B" w:eastAsia="UD デジタル 教科書体 N-B"/>
                                <w:b/>
                                <w:bCs/>
                                <w:sz w:val="32"/>
                                <w:szCs w:val="32"/>
                              </w:rPr>
                              <w:ruby>
                                <w:rubyPr>
                                  <w:rubyAlign w:val="distributeSpace"/>
                                  <w:hps w:val="16"/>
                                  <w:hpsRaise w:val="30"/>
                                  <w:hpsBaseText w:val="32"/>
                                  <w:lid w:val="ja-JP"/>
                                </w:rubyPr>
                                <w:rt>
                                  <w:r w:rsidR="00BD6AED" w:rsidRPr="003746EB">
                                    <w:rPr>
                                      <w:rFonts w:ascii="UD デジタル 教科書体 N-B" w:eastAsia="UD デジタル 教科書体 N-B"/>
                                      <w:b/>
                                      <w:bCs/>
                                      <w:sz w:val="16"/>
                                      <w:szCs w:val="32"/>
                                    </w:rPr>
                                    <w:t>べんり</w:t>
                                  </w:r>
                                </w:rt>
                                <w:rubyBase>
                                  <w:r w:rsidR="00BD6AED">
                                    <w:rPr>
                                      <w:rFonts w:ascii="UD デジタル 教科書体 N-B" w:eastAsia="UD デジタル 教科書体 N-B"/>
                                      <w:b/>
                                      <w:bCs/>
                                      <w:sz w:val="32"/>
                                      <w:szCs w:val="32"/>
                                    </w:rPr>
                                    <w:t>便利</w:t>
                                  </w:r>
                                </w:rubyBase>
                              </w:ruby>
                            </w:r>
                            <w:r w:rsidRPr="003746EB">
                              <w:rPr>
                                <w:rFonts w:ascii="UD デジタル 教科書体 N-B" w:eastAsia="UD デジタル 教科書体 N-B" w:hint="eastAsia"/>
                                <w:b/>
                                <w:bCs/>
                                <w:sz w:val="32"/>
                                <w:szCs w:val="32"/>
                              </w:rPr>
                              <w:t>でしょ！？～メガネとイヤーマフについて～</w:t>
                            </w:r>
                          </w:p>
                        </w:txbxContent>
                      </v:textbox>
                    </v:rect>
                  </w:pict>
                </mc:Fallback>
              </mc:AlternateContent>
            </w:r>
          </w:p>
          <w:p w14:paraId="118C24F6"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872B21B" w14:textId="77777777" w:rsidR="00BD6AED" w:rsidRPr="006C247B" w:rsidRDefault="00BD6AED" w:rsidP="00346C9A">
            <w:pPr>
              <w:spacing w:after="160" w:line="259" w:lineRule="auto"/>
              <w:jc w:val="left"/>
              <w:rPr>
                <w:rFonts w:ascii="UD デジタル 教科書体 N-B" w:eastAsia="UD デジタル 教科書体 N-B"/>
                <w:b/>
                <w:bCs/>
                <w:sz w:val="24"/>
                <w:szCs w:val="24"/>
                <w14:ligatures w14:val="standardContextual"/>
              </w:rPr>
            </w:pPr>
            <w:r w:rsidRPr="006C247B">
              <w:rPr>
                <w:rFonts w:ascii="UD デジタル 教科書体 N-B" w:eastAsia="UD デジタル 教科書体 N-B" w:hint="eastAsia"/>
                <w:b/>
                <w:bCs/>
                <w:sz w:val="24"/>
                <w:szCs w:val="24"/>
                <w14:ligatures w14:val="standardContextual"/>
              </w:rPr>
              <w:t>２　メガネについて</w:t>
            </w:r>
          </w:p>
          <w:p w14:paraId="73278D3F" w14:textId="77777777" w:rsidR="00BD6AED" w:rsidRPr="00E321EF" w:rsidRDefault="00BD6AE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E321EF">
              <w:rPr>
                <w:rFonts w:ascii="UD デジタル 教科書体 N-B" w:eastAsia="UD デジタル 教科書体 N-B" w:hint="eastAsia"/>
                <w:sz w:val="22"/>
                <w:szCs w:val="24"/>
                <w:bdr w:val="single" w:sz="4" w:space="0" w:color="auto"/>
                <w14:ligatures w14:val="standardContextual"/>
              </w:rPr>
              <w:t>発問：「みんなは眼鏡をつけている人が、どうやって見えているか知っていますか？」</w:t>
            </w:r>
          </w:p>
          <w:p w14:paraId="4F62A91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〇クイズに答える。</w:t>
            </w:r>
          </w:p>
          <w:p w14:paraId="16FEA7DC" w14:textId="77777777" w:rsidR="00BD6AED" w:rsidRPr="00BF247A" w:rsidRDefault="00BD6AE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BF247A">
              <w:rPr>
                <w:rFonts w:ascii="UD デジタル 教科書体 N-B" w:eastAsia="UD デジタル 教科書体 N-B" w:hint="eastAsia"/>
                <w:sz w:val="22"/>
                <w:szCs w:val="24"/>
                <w:bdr w:val="single" w:sz="4" w:space="0" w:color="auto"/>
                <w14:ligatures w14:val="standardContextual"/>
              </w:rPr>
              <w:t>「先生がどのように見えているのか当ててみよう」</w:t>
            </w:r>
          </w:p>
          <w:p w14:paraId="427A7318"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１「分身しているように見える」２「</w:t>
            </w:r>
            <w:r>
              <w:rPr>
                <w:rFonts w:ascii="UD デジタル 教科書体 N-B" w:eastAsia="UD デジタル 教科書体 N-B" w:hint="eastAsia"/>
                <w:sz w:val="22"/>
                <w:szCs w:val="24"/>
                <w14:ligatures w14:val="standardContextual"/>
              </w:rPr>
              <w:t>悪者</w:t>
            </w:r>
            <w:r w:rsidRPr="006C247B">
              <w:rPr>
                <w:rFonts w:ascii="UD デジタル 教科書体 N-B" w:eastAsia="UD デジタル 教科書体 N-B" w:hint="eastAsia"/>
                <w:sz w:val="22"/>
                <w:szCs w:val="24"/>
                <w14:ligatures w14:val="standardContextual"/>
              </w:rPr>
              <w:t>」３「ぼやけて見えない」</w:t>
            </w:r>
          </w:p>
          <w:p w14:paraId="6E9E4731"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〇見えづらい人の映像を見てみよう。（町の様子）</w:t>
            </w:r>
            <w:r>
              <w:rPr>
                <w:rFonts w:ascii="UD デジタル 教科書体 N-B" w:eastAsia="UD デジタル 教科書体 N-B" w:hint="eastAsia"/>
                <w:sz w:val="22"/>
                <w:szCs w:val="24"/>
                <w14:ligatures w14:val="standardContextual"/>
              </w:rPr>
              <w:t>２</w:t>
            </w:r>
            <w:r w:rsidRPr="006C247B">
              <w:rPr>
                <w:rFonts w:ascii="UD デジタル 教科書体 N-B" w:eastAsia="UD デジタル 教科書体 N-B" w:hint="eastAsia"/>
                <w:sz w:val="22"/>
                <w:szCs w:val="24"/>
                <w14:ligatures w14:val="standardContextual"/>
              </w:rPr>
              <w:t>分</w:t>
            </w:r>
            <w:r>
              <w:rPr>
                <w:rFonts w:ascii="UD デジタル 教科書体 N-B" w:eastAsia="UD デジタル 教科書体 N-B" w:hint="eastAsia"/>
                <w:sz w:val="22"/>
                <w:szCs w:val="24"/>
                <w14:ligatures w14:val="standardContextual"/>
              </w:rPr>
              <w:t>程度</w:t>
            </w:r>
          </w:p>
          <w:p w14:paraId="491E1D1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w:t>
            </w:r>
            <w:r>
              <w:rPr>
                <w:rFonts w:ascii="UD デジタル 教科書体 N-B" w:eastAsia="UD デジタル 教科書体 N-B" w:hint="eastAsia"/>
                <w:sz w:val="22"/>
                <w:szCs w:val="24"/>
                <w14:ligatures w14:val="standardContextual"/>
              </w:rPr>
              <w:t>「ぼやけシート」</w:t>
            </w:r>
            <w:r w:rsidRPr="006C247B">
              <w:rPr>
                <w:rFonts w:ascii="UD デジタル 教科書体 N-B" w:eastAsia="UD デジタル 教科書体 N-B" w:hint="eastAsia"/>
                <w:sz w:val="22"/>
                <w:szCs w:val="24"/>
                <w14:ligatures w14:val="standardContextual"/>
              </w:rPr>
              <w:t>をつけて見えづらい人の体験をしてみよ</w:t>
            </w:r>
            <w:r w:rsidRPr="006C247B">
              <w:rPr>
                <w:rFonts w:ascii="UD デジタル 教科書体 N-B" w:eastAsia="UD デジタル 教科書体 N-B" w:hint="eastAsia"/>
                <w:sz w:val="22"/>
                <w:szCs w:val="24"/>
                <w14:ligatures w14:val="standardContextual"/>
              </w:rPr>
              <w:lastRenderedPageBreak/>
              <w:t>う。</w:t>
            </w:r>
          </w:p>
          <w:p w14:paraId="234E9941"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w:t>
            </w:r>
            <w:r w:rsidRPr="006C247B">
              <w:rPr>
                <w:rFonts w:ascii="UD デジタル 教科書体 N-B" w:eastAsia="UD デジタル 教科書体 N-B" w:hint="eastAsia"/>
                <w:sz w:val="22"/>
                <w:szCs w:val="24"/>
                <w14:ligatures w14:val="standardContextual"/>
              </w:rPr>
              <w:t>机を班</w:t>
            </w:r>
            <w:r>
              <w:rPr>
                <w:rFonts w:ascii="UD デジタル 教科書体 N-B" w:eastAsia="UD デジタル 教科書体 N-B" w:hint="eastAsia"/>
                <w:sz w:val="22"/>
                <w:szCs w:val="24"/>
                <w14:ligatures w14:val="standardContextual"/>
              </w:rPr>
              <w:t>体系</w:t>
            </w:r>
            <w:r w:rsidRPr="006C247B">
              <w:rPr>
                <w:rFonts w:ascii="UD デジタル 教科書体 N-B" w:eastAsia="UD デジタル 教科書体 N-B" w:hint="eastAsia"/>
                <w:sz w:val="22"/>
                <w:szCs w:val="24"/>
                <w14:ligatures w14:val="standardContextual"/>
              </w:rPr>
              <w:t>にする</w:t>
            </w:r>
            <w:r>
              <w:rPr>
                <w:rFonts w:ascii="UD デジタル 教科書体 N-B" w:eastAsia="UD デジタル 教科書体 N-B" w:hint="eastAsia"/>
                <w:sz w:val="22"/>
                <w:szCs w:val="24"/>
                <w14:ligatures w14:val="standardContextual"/>
              </w:rPr>
              <w:t>）</w:t>
            </w:r>
          </w:p>
          <w:p w14:paraId="195A184D" w14:textId="77777777" w:rsidR="00BD6AED" w:rsidRPr="00BF247A" w:rsidRDefault="00BD6AED" w:rsidP="00346C9A">
            <w:pPr>
              <w:spacing w:after="160" w:line="259" w:lineRule="auto"/>
              <w:jc w:val="left"/>
              <w:rPr>
                <w:rFonts w:ascii="UD デジタル 教科書体 N-B" w:eastAsia="UD デジタル 教科書体 N-B"/>
                <w:sz w:val="22"/>
                <w:szCs w:val="24"/>
                <w14:ligatures w14:val="standardContextual"/>
              </w:rPr>
            </w:pPr>
            <w:r w:rsidRPr="00BF247A">
              <w:rPr>
                <w:rFonts w:ascii="UD デジタル 教科書体 N-B" w:eastAsia="UD デジタル 教科書体 N-B" w:hint="eastAsia"/>
                <w:sz w:val="22"/>
                <w:szCs w:val="24"/>
                <w:bdr w:val="single" w:sz="4" w:space="0" w:color="auto"/>
                <w14:ligatures w14:val="standardContextual"/>
              </w:rPr>
              <w:t>「ぼやけシート」を両目にあててぼやけた世界を見てみましょう。</w:t>
            </w:r>
            <w:r w:rsidRPr="00BF247A">
              <w:rPr>
                <w:rFonts w:ascii="UD デジタル 教科書体 N-B" w:eastAsia="UD デジタル 教科書体 N-B" w:hint="eastAsia"/>
                <w:sz w:val="22"/>
                <w:szCs w:val="24"/>
                <w14:ligatures w14:val="standardContextual"/>
              </w:rPr>
              <w:t>（ぼやけシートを配る）</w:t>
            </w:r>
          </w:p>
          <w:p w14:paraId="3062F29A"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・感想発表</w:t>
            </w:r>
          </w:p>
          <w:p w14:paraId="5F01D35D"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・字が見えない</w:t>
            </w:r>
          </w:p>
          <w:p w14:paraId="64167352"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・時計が見えない</w:t>
            </w:r>
          </w:p>
          <w:p w14:paraId="4C52F724"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・危ない</w:t>
            </w:r>
          </w:p>
          <w:p w14:paraId="25DFFE91"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〇メガネについてまとめ</w:t>
            </w:r>
          </w:p>
          <w:p w14:paraId="1D35B607" w14:textId="77777777" w:rsidR="00BD6AED" w:rsidRPr="00C85ABF" w:rsidRDefault="00BD6AED" w:rsidP="00346C9A">
            <w:pPr>
              <w:spacing w:after="160" w:line="259" w:lineRule="auto"/>
              <w:ind w:left="220" w:hangingChars="100" w:hanging="220"/>
              <w:jc w:val="left"/>
              <w:rPr>
                <w:rFonts w:ascii="UD デジタル 教科書体 N-B" w:eastAsia="UD デジタル 教科書体 N-B"/>
                <w:sz w:val="22"/>
                <w:szCs w:val="24"/>
                <w:bdr w:val="single" w:sz="4" w:space="0" w:color="auto"/>
                <w14:ligatures w14:val="standardContextual"/>
              </w:rPr>
            </w:pPr>
            <w:r w:rsidRPr="00C85ABF">
              <w:rPr>
                <w:rFonts w:ascii="UD デジタル 教科書体 N-B" w:eastAsia="UD デジタル 教科書体 N-B" w:hint="eastAsia"/>
                <w:sz w:val="22"/>
                <w:szCs w:val="24"/>
                <w:bdr w:val="single" w:sz="4" w:space="0" w:color="auto"/>
                <w14:ligatures w14:val="standardContextual"/>
              </w:rPr>
              <w:t>「見えづらい人にとって眼鏡ってものすごく便利なんだよね。また、とても大切なものです。」</w:t>
            </w:r>
          </w:p>
          <w:p w14:paraId="3094EA9C" w14:textId="77777777" w:rsidR="00BD6AED" w:rsidRPr="006C247B" w:rsidRDefault="00BD6AED" w:rsidP="00346C9A">
            <w:pPr>
              <w:spacing w:after="160" w:line="259" w:lineRule="auto"/>
              <w:jc w:val="left"/>
              <w:rPr>
                <w:rFonts w:ascii="UD デジタル 教科書体 N-B" w:eastAsia="UD デジタル 教科書体 N-B"/>
                <w:b/>
                <w:bCs/>
                <w:sz w:val="24"/>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3360" behindDoc="0" locked="0" layoutInCell="1" allowOverlap="1" wp14:anchorId="08FF2717" wp14:editId="3F8B55B4">
                      <wp:simplePos x="0" y="0"/>
                      <wp:positionH relativeFrom="column">
                        <wp:posOffset>-543560</wp:posOffset>
                      </wp:positionH>
                      <wp:positionV relativeFrom="paragraph">
                        <wp:posOffset>5715</wp:posOffset>
                      </wp:positionV>
                      <wp:extent cx="6524625" cy="0"/>
                      <wp:effectExtent l="0" t="19050" r="0" b="19050"/>
                      <wp:wrapNone/>
                      <wp:docPr id="44" name="直線コネクタ 44"/>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4F754A" id="直線コネクタ 4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45pt" to="470.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" strokecolor="#4472c4" strokeweight="2.25pt">
                      <v:stroke dashstyle="dash" joinstyle="miter"/>
                    </v:line>
                  </w:pict>
                </mc:Fallback>
              </mc:AlternateContent>
            </w:r>
            <w:r w:rsidRPr="006C247B">
              <w:rPr>
                <w:rFonts w:ascii="UD デジタル 教科書体 N-B" w:eastAsia="UD デジタル 教科書体 N-B" w:hint="eastAsia"/>
                <w:b/>
                <w:bCs/>
                <w:sz w:val="24"/>
                <w:szCs w:val="24"/>
                <w14:ligatures w14:val="standardContextual"/>
              </w:rPr>
              <w:t>３　イヤーマフについて</w:t>
            </w:r>
          </w:p>
          <w:p w14:paraId="5BF921C3"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〇耳をふさいでいるイラストを見せる</w:t>
            </w:r>
          </w:p>
          <w:p w14:paraId="7F910D6D" w14:textId="77777777" w:rsidR="00BD6AED" w:rsidRPr="00030322" w:rsidRDefault="00BD6AE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030322">
              <w:rPr>
                <w:rFonts w:ascii="UD デジタル 教科書体 N-B" w:eastAsia="UD デジタル 教科書体 N-B" w:hint="eastAsia"/>
                <w:sz w:val="22"/>
                <w:szCs w:val="24"/>
                <w:bdr w:val="single" w:sz="4" w:space="0" w:color="auto"/>
                <w14:ligatures w14:val="standardContextual"/>
              </w:rPr>
              <w:t>「この人は何かに困っているみたいです。何に困っているかな？」</w:t>
            </w:r>
          </w:p>
          <w:p w14:paraId="7ABD1BC2" w14:textId="77777777" w:rsidR="00BD6AED" w:rsidRPr="00030322" w:rsidRDefault="00BD6AE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030322">
              <w:rPr>
                <w:rFonts w:ascii="UD デジタル 教科書体 N-B" w:eastAsia="UD デジタル 教科書体 N-B" w:hint="eastAsia"/>
                <w:sz w:val="22"/>
                <w:szCs w:val="24"/>
                <w:bdr w:val="single" w:sz="4" w:space="0" w:color="auto"/>
                <w14:ligatures w14:val="standardContextual"/>
              </w:rPr>
              <w:t>「この人は拍手の音が苦手なんだね。人によって苦手な音が違います」</w:t>
            </w:r>
          </w:p>
          <w:p w14:paraId="43DEE9C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〇様々な音を聞く。高い音、大きい音、黒板をひっかく音</w:t>
            </w:r>
            <w:r>
              <w:rPr>
                <w:rFonts w:ascii="UD デジタル 教科書体 N-B" w:eastAsia="UD デジタル 教科書体 N-B" w:hint="eastAsia"/>
                <w:sz w:val="22"/>
                <w:szCs w:val="24"/>
                <w14:ligatures w14:val="standardContextual"/>
              </w:rPr>
              <w:t>等</w:t>
            </w:r>
            <w:r w:rsidRPr="006C247B">
              <w:rPr>
                <w:rFonts w:ascii="UD デジタル 教科書体 N-B" w:eastAsia="UD デジタル 教科書体 N-B" w:hint="eastAsia"/>
                <w:sz w:val="22"/>
                <w:szCs w:val="24"/>
                <w14:ligatures w14:val="standardContextual"/>
              </w:rPr>
              <w:t>、</w:t>
            </w:r>
            <w:r w:rsidRPr="00030322">
              <w:rPr>
                <w:rFonts w:ascii="UD デジタル 教科書体 N-B" w:eastAsia="UD デジタル 教科書体 N-B" w:hint="eastAsia"/>
                <w:sz w:val="22"/>
                <w:szCs w:val="24"/>
                <w:bdr w:val="single" w:sz="4" w:space="0" w:color="auto"/>
                <w14:ligatures w14:val="standardContextual"/>
              </w:rPr>
              <w:t>「人</w:t>
            </w:r>
            <w:r>
              <w:rPr>
                <w:rFonts w:ascii="UD デジタル 教科書体 N-B" w:eastAsia="UD デジタル 教科書体 N-B" w:hint="eastAsia"/>
                <w:sz w:val="22"/>
                <w:szCs w:val="24"/>
                <w:bdr w:val="single" w:sz="4" w:space="0" w:color="auto"/>
                <w14:ligatures w14:val="standardContextual"/>
              </w:rPr>
              <w:t>が嫌だと感じる</w:t>
            </w:r>
            <w:r w:rsidRPr="00030322">
              <w:rPr>
                <w:rFonts w:ascii="UD デジタル 教科書体 N-B" w:eastAsia="UD デジタル 教科書体 N-B" w:hint="eastAsia"/>
                <w:sz w:val="22"/>
                <w:szCs w:val="24"/>
                <w:bdr w:val="single" w:sz="4" w:space="0" w:color="auto"/>
                <w14:ligatures w14:val="standardContextual"/>
              </w:rPr>
              <w:t>音を順番に鳴らしていきます。</w:t>
            </w:r>
            <w:r>
              <w:rPr>
                <w:rFonts w:ascii="UD デジタル 教科書体 N-B" w:eastAsia="UD デジタル 教科書体 N-B" w:hint="eastAsia"/>
                <w:sz w:val="22"/>
                <w:szCs w:val="24"/>
                <w:bdr w:val="single" w:sz="4" w:space="0" w:color="auto"/>
                <w14:ligatures w14:val="standardContextual"/>
              </w:rPr>
              <w:t>自分が</w:t>
            </w:r>
            <w:r w:rsidRPr="00030322">
              <w:rPr>
                <w:rFonts w:ascii="UD デジタル 教科書体 N-B" w:eastAsia="UD デジタル 教科書体 N-B" w:hint="eastAsia"/>
                <w:sz w:val="22"/>
                <w:szCs w:val="24"/>
                <w:bdr w:val="single" w:sz="4" w:space="0" w:color="auto"/>
                <w14:ligatures w14:val="standardContextual"/>
              </w:rPr>
              <w:t>苦手な音の時には手を挙げて教えてください。」</w:t>
            </w:r>
          </w:p>
          <w:p w14:paraId="59BB13FD"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（スライドで音を順に鳴らしながら進める）</w:t>
            </w:r>
          </w:p>
          <w:p w14:paraId="78FAC08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6B9D3CA" w14:textId="77777777" w:rsidR="00BD6AED" w:rsidRPr="008C2DDA" w:rsidRDefault="00BD6AED"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8C2DDA">
              <w:rPr>
                <w:rFonts w:ascii="UD デジタル 教科書体 N-B" w:eastAsia="UD デジタル 教科書体 N-B" w:hint="eastAsia"/>
                <w:sz w:val="22"/>
                <w:szCs w:val="24"/>
                <w:bdr w:val="single" w:sz="4" w:space="0" w:color="auto"/>
                <w14:ligatures w14:val="standardContextual"/>
              </w:rPr>
              <w:t>「そんな時にはどうしましょう？</w:t>
            </w:r>
            <w:r w:rsidRPr="008C2DDA">
              <w:rPr>
                <w:rFonts w:ascii="UD デジタル 教科書体 N-B" w:eastAsia="UD デジタル 教科書体 N-B" w:hint="eastAsia"/>
                <w:color w:val="FF0000"/>
                <w:sz w:val="22"/>
                <w:szCs w:val="24"/>
                <w:bdr w:val="single" w:sz="4" w:space="0" w:color="auto"/>
                <w14:ligatures w14:val="standardContextual"/>
              </w:rPr>
              <w:t>ある道具</w:t>
            </w:r>
            <w:r w:rsidRPr="008C2DDA">
              <w:rPr>
                <w:rFonts w:ascii="UD デジタル 教科書体 N-B" w:eastAsia="UD デジタル 教科書体 N-B" w:hint="eastAsia"/>
                <w:sz w:val="22"/>
                <w:szCs w:val="24"/>
                <w:bdr w:val="single" w:sz="4" w:space="0" w:color="auto"/>
                <w14:ligatures w14:val="standardContextual"/>
              </w:rPr>
              <w:t>があります。」</w:t>
            </w:r>
          </w:p>
          <w:p w14:paraId="61FEBBE1"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（イヤーマフを取り出す。）</w:t>
            </w:r>
          </w:p>
          <w:p w14:paraId="047A9C3B"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〇イヤーマフ体験　</w:t>
            </w:r>
          </w:p>
          <w:p w14:paraId="6EC82FB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・順番に音を流していき、</w:t>
            </w:r>
            <w:r>
              <w:rPr>
                <w:rFonts w:ascii="UD デジタル 教科書体 N-B" w:eastAsia="UD デジタル 教科書体 N-B" w:hint="eastAsia"/>
                <w:sz w:val="22"/>
                <w:szCs w:val="24"/>
                <w14:ligatures w14:val="standardContextual"/>
              </w:rPr>
              <w:t>グループの中で</w:t>
            </w:r>
            <w:r w:rsidRPr="006C247B">
              <w:rPr>
                <w:rFonts w:ascii="UD デジタル 教科書体 N-B" w:eastAsia="UD デジタル 教科書体 N-B" w:hint="eastAsia"/>
                <w:sz w:val="22"/>
                <w:szCs w:val="24"/>
                <w14:ligatures w14:val="standardContextual"/>
              </w:rPr>
              <w:t>苦手な音の人がイヤーマフを使う。</w:t>
            </w:r>
          </w:p>
          <w:p w14:paraId="10DB66BC"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・教員が音を鳴らして交代を促す。</w:t>
            </w:r>
          </w:p>
          <w:p w14:paraId="4C00F976"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〇</w:t>
            </w:r>
            <w:r w:rsidRPr="006C247B">
              <w:rPr>
                <w:rFonts w:ascii="UD デジタル 教科書体 N-B" w:eastAsia="UD デジタル 教科書体 N-B" w:hint="eastAsia"/>
                <w:sz w:val="22"/>
                <w:szCs w:val="24"/>
                <w14:ligatures w14:val="standardContextual"/>
              </w:rPr>
              <w:t>感想発表</w:t>
            </w:r>
          </w:p>
          <w:p w14:paraId="5C6F026D"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sidRPr="00E14515">
              <w:rPr>
                <w:rFonts w:ascii="UD デジタル 教科書体 N-B" w:eastAsia="UD デジタル 教科書体 N-B" w:hint="eastAsia"/>
                <w:sz w:val="22"/>
                <w:szCs w:val="24"/>
                <w:bdr w:val="single" w:sz="4" w:space="0" w:color="auto"/>
                <w14:ligatures w14:val="standardContextual"/>
              </w:rPr>
              <w:lastRenderedPageBreak/>
              <w:t>発問：イヤーマフを使ってみて聞こえ方はどうなりましたか？</w:t>
            </w:r>
            <w:r w:rsidRPr="006C247B">
              <w:rPr>
                <w:rFonts w:ascii="UD デジタル 教科書体 N-B" w:eastAsia="UD デジタル 教科書体 N-B" w:hint="eastAsia"/>
                <w:sz w:val="22"/>
                <w:szCs w:val="24"/>
                <w14:ligatures w14:val="standardContextual"/>
              </w:rPr>
              <w:t xml:space="preserve">　</w:t>
            </w:r>
          </w:p>
          <w:p w14:paraId="29BCF248"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・小さくなった</w:t>
            </w:r>
          </w:p>
          <w:p w14:paraId="50A77019"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・つけたら我慢できた</w:t>
            </w:r>
          </w:p>
          <w:p w14:paraId="428454E9"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4384" behindDoc="0" locked="0" layoutInCell="1" allowOverlap="1" wp14:anchorId="5F63A4A5" wp14:editId="0CB02802">
                      <wp:simplePos x="0" y="0"/>
                      <wp:positionH relativeFrom="column">
                        <wp:posOffset>-486410</wp:posOffset>
                      </wp:positionH>
                      <wp:positionV relativeFrom="paragraph">
                        <wp:posOffset>305435</wp:posOffset>
                      </wp:positionV>
                      <wp:extent cx="6524625" cy="0"/>
                      <wp:effectExtent l="0" t="19050" r="0" b="19050"/>
                      <wp:wrapNone/>
                      <wp:docPr id="46" name="直線コネクタ 46"/>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210072" id="直線コネクタ 4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24.05pt" to="475.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" strokecolor="#4472c4" strokeweight="2.25pt">
                      <v:stroke dashstyle="dash" joinstyle="miter"/>
                    </v:line>
                  </w:pict>
                </mc:Fallback>
              </mc:AlternateContent>
            </w:r>
            <w:r>
              <w:rPr>
                <w:rFonts w:ascii="UD デジタル 教科書体 N-B" w:eastAsia="UD デジタル 教科書体 N-B" w:hint="eastAsia"/>
                <w:sz w:val="22"/>
                <w:szCs w:val="24"/>
                <w14:ligatures w14:val="standardContextual"/>
              </w:rPr>
              <w:t>・うるさくなくなった</w:t>
            </w:r>
          </w:p>
          <w:p w14:paraId="69BA42B6"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４　まとめ</w:t>
            </w:r>
            <w:r>
              <w:rPr>
                <w:rFonts w:ascii="UD デジタル 教科書体 N-B" w:eastAsia="UD デジタル 教科書体 N-B" w:hint="eastAsia"/>
                <w:sz w:val="22"/>
                <w:szCs w:val="24"/>
                <w14:ligatures w14:val="standardContextual"/>
              </w:rPr>
              <w:t>（スライド）</w:t>
            </w:r>
          </w:p>
          <w:p w14:paraId="299E38AE"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（例）</w:t>
            </w:r>
          </w:p>
          <w:p w14:paraId="35F128A7"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BE5AD7">
              <w:rPr>
                <w:rFonts w:ascii="UD デジタル 教科書体 N-B" w:eastAsia="UD デジタル 教科書体 N-B" w:hint="eastAsia"/>
                <w:sz w:val="22"/>
                <w:szCs w:val="24"/>
                <w:bdr w:val="single" w:sz="4" w:space="0" w:color="auto"/>
                <w14:ligatures w14:val="standardContextual"/>
              </w:rPr>
              <w:t>「こまったときにはいろんな便利グッズがあるんだね。困ったときは保護者や先生に相談してください。」</w:t>
            </w:r>
          </w:p>
        </w:tc>
        <w:tc>
          <w:tcPr>
            <w:tcW w:w="3231" w:type="dxa"/>
            <w:shd w:val="clear" w:color="auto" w:fill="DEEAF6" w:themeFill="accent5" w:themeFillTint="33"/>
          </w:tcPr>
          <w:p w14:paraId="7FB16668"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〇導入として注目を引き付けるために簡単なロールプレイやジェスチャーをして何に困っているかを確認する。（イラストにしてもよい）</w:t>
            </w:r>
          </w:p>
          <w:p w14:paraId="53B29885"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5920029"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D1CD034"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56C3447"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031E7C63"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4396875B"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00D37A0B"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〇全員がわかるクイズで注目させ、意欲を高められるようにする。</w:t>
            </w:r>
          </w:p>
          <w:p w14:paraId="4BFDA328"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5C6900FC"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357A57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〇場面に応じて見えづらい人の気持ち「信号が見えなくて</w:t>
            </w:r>
            <w:r w:rsidRPr="006C247B">
              <w:rPr>
                <w:rFonts w:ascii="UD デジタル 教科書体 N-B" w:eastAsia="UD デジタル 教科書体 N-B" w:hint="eastAsia"/>
                <w:sz w:val="22"/>
                <w:szCs w:val="24"/>
                <w14:ligatures w14:val="standardContextual"/>
              </w:rPr>
              <w:lastRenderedPageBreak/>
              <w:t>危ない」「不安」「ちょっとこわい」を代弁しながら動画を見る。</w:t>
            </w:r>
          </w:p>
          <w:p w14:paraId="147422AC"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662E2CC"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5AA37C6E"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4CE97D60"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347B978E"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471E799"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20CE9739"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308C39D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E94395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7695E1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504C09EC"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102593F4"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CA9BCBA"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66B9F12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66641B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〇無理をして聞かなくてもよいことを伝える。</w:t>
            </w:r>
          </w:p>
          <w:p w14:paraId="1BF4A2D7"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1317C7E8"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125CD2CB"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0E0F827A" w14:textId="77777777" w:rsidR="00BD6AED" w:rsidRDefault="00BD6AED" w:rsidP="00346C9A">
            <w:pPr>
              <w:spacing w:after="160" w:line="259" w:lineRule="auto"/>
              <w:jc w:val="left"/>
              <w:rPr>
                <w:rFonts w:ascii="UD デジタル 教科書体 N-B" w:eastAsia="UD デジタル 教科書体 N-B"/>
                <w:sz w:val="22"/>
                <w:szCs w:val="24"/>
                <w14:ligatures w14:val="standardContextual"/>
              </w:rPr>
            </w:pPr>
          </w:p>
          <w:p w14:paraId="040D35CD"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p>
          <w:p w14:paraId="09D5A4C9"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〇使う順番は図や板書等で示す。</w:t>
            </w:r>
          </w:p>
          <w:p w14:paraId="641F660B"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（班で順番を決めておく）</w:t>
            </w:r>
          </w:p>
          <w:p w14:paraId="239AA896" w14:textId="77777777" w:rsidR="00BD6AED" w:rsidRPr="006C247B" w:rsidRDefault="00BD6AED"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※同じ音が苦手な場合には数回音を流しても良い。</w:t>
            </w:r>
          </w:p>
        </w:tc>
      </w:tr>
    </w:tbl>
    <w:p w14:paraId="2DC092DE" w14:textId="77777777" w:rsidR="00BD6AED" w:rsidRPr="006C247B" w:rsidRDefault="00BD6AED" w:rsidP="00BD6AED">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準備：スライド、</w:t>
      </w:r>
      <w:r>
        <w:rPr>
          <w:rFonts w:ascii="UD デジタル 教科書体 N-B" w:eastAsia="UD デジタル 教科書体 N-B" w:hint="eastAsia"/>
          <w:sz w:val="22"/>
          <w:szCs w:val="24"/>
          <w14:ligatures w14:val="standardContextual"/>
        </w:rPr>
        <w:t>ぼやけシート子供の人数分</w:t>
      </w:r>
      <w:r w:rsidRPr="006C247B">
        <w:rPr>
          <w:rFonts w:ascii="UD デジタル 教科書体 N-B" w:eastAsia="UD デジタル 教科書体 N-B" w:hint="eastAsia"/>
          <w:sz w:val="22"/>
          <w:szCs w:val="24"/>
          <w14:ligatures w14:val="standardContextual"/>
        </w:rPr>
        <w:t>、イヤーマフ１０個程度</w:t>
      </w:r>
      <w:r>
        <w:rPr>
          <w:rFonts w:ascii="UD デジタル 教科書体 N-B" w:eastAsia="UD デジタル 教科書体 N-B" w:hint="eastAsia"/>
          <w:sz w:val="22"/>
          <w:szCs w:val="24"/>
          <w14:ligatures w14:val="standardContextual"/>
        </w:rPr>
        <w:t>、ふりかえりワークシート</w:t>
      </w:r>
    </w:p>
    <w:p w14:paraId="5AD11410" w14:textId="77777777" w:rsidR="00BC61A5" w:rsidRPr="00BD6AED" w:rsidRDefault="00BC61A5"/>
    <w:sectPr w:rsidR="00BC61A5" w:rsidRPr="00BD6AED" w:rsidSect="00BD6AE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29B3A" w14:textId="77777777" w:rsidR="00AC65F7" w:rsidRDefault="00AC65F7" w:rsidP="00AC65F7">
      <w:r>
        <w:separator/>
      </w:r>
    </w:p>
  </w:endnote>
  <w:endnote w:type="continuationSeparator" w:id="0">
    <w:p w14:paraId="2188D49A" w14:textId="77777777" w:rsidR="00AC65F7" w:rsidRDefault="00AC65F7" w:rsidP="00AC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663B" w14:textId="77777777" w:rsidR="00AC65F7" w:rsidRDefault="00AC65F7" w:rsidP="00AC65F7">
      <w:r>
        <w:separator/>
      </w:r>
    </w:p>
  </w:footnote>
  <w:footnote w:type="continuationSeparator" w:id="0">
    <w:p w14:paraId="2C1C1220" w14:textId="77777777" w:rsidR="00AC65F7" w:rsidRDefault="00AC65F7" w:rsidP="00AC6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ED"/>
    <w:rsid w:val="00344BD7"/>
    <w:rsid w:val="0035145A"/>
    <w:rsid w:val="004355F3"/>
    <w:rsid w:val="005C7514"/>
    <w:rsid w:val="006A352B"/>
    <w:rsid w:val="00AC65F7"/>
    <w:rsid w:val="00BC61A5"/>
    <w:rsid w:val="00BD6AED"/>
    <w:rsid w:val="00D823B9"/>
    <w:rsid w:val="00F4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99C570"/>
  <w15:chartTrackingRefBased/>
  <w15:docId w15:val="{2914087D-68CD-45FA-997D-ECB8A0D6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F7"/>
    <w:pPr>
      <w:tabs>
        <w:tab w:val="center" w:pos="4252"/>
        <w:tab w:val="right" w:pos="8504"/>
      </w:tabs>
      <w:snapToGrid w:val="0"/>
    </w:pPr>
  </w:style>
  <w:style w:type="character" w:customStyle="1" w:styleId="a5">
    <w:name w:val="ヘッダー (文字)"/>
    <w:basedOn w:val="a0"/>
    <w:link w:val="a4"/>
    <w:uiPriority w:val="99"/>
    <w:rsid w:val="00AC65F7"/>
  </w:style>
  <w:style w:type="paragraph" w:styleId="a6">
    <w:name w:val="footer"/>
    <w:basedOn w:val="a"/>
    <w:link w:val="a7"/>
    <w:uiPriority w:val="99"/>
    <w:unhideWhenUsed/>
    <w:rsid w:val="00AC65F7"/>
    <w:pPr>
      <w:tabs>
        <w:tab w:val="center" w:pos="4252"/>
        <w:tab w:val="right" w:pos="8504"/>
      </w:tabs>
      <w:snapToGrid w:val="0"/>
    </w:pPr>
  </w:style>
  <w:style w:type="character" w:customStyle="1" w:styleId="a7">
    <w:name w:val="フッター (文字)"/>
    <w:basedOn w:val="a0"/>
    <w:link w:val="a6"/>
    <w:uiPriority w:val="99"/>
    <w:rsid w:val="00AC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dcterms:created xsi:type="dcterms:W3CDTF">2026-02-05T02:54:00Z</dcterms:created>
  <dcterms:modified xsi:type="dcterms:W3CDTF">2026-02-05T02:54:00Z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c0080-85e4-4e52-adad-692f2b1bad6f_Enabled">
    <vt:lpwstr>true</vt:lpwstr>
  </property>
  <property fmtid="{D5CDD505-2E9C-101B-9397-08002B2CF9AE}" pid="3" name="MSIP_Label_2b3c0080-85e4-4e52-adad-692f2b1bad6f_SetDate">
    <vt:lpwstr>2026-02-05T02:20:12Z</vt:lpwstr>
  </property>
  <property fmtid="{D5CDD505-2E9C-101B-9397-08002B2CF9AE}" pid="4" name="MSIP_Label_2b3c0080-85e4-4e52-adad-692f2b1bad6f_Method">
    <vt:lpwstr>Privileged</vt:lpwstr>
  </property>
  <property fmtid="{D5CDD505-2E9C-101B-9397-08002B2CF9AE}" pid="5" name="MSIP_Label_2b3c0080-85e4-4e52-adad-692f2b1bad6f_Name">
    <vt:lpwstr>暗号化なし</vt:lpwstr>
  </property>
  <property fmtid="{D5CDD505-2E9C-101B-9397-08002B2CF9AE}" pid="6" name="MSIP_Label_2b3c0080-85e4-4e52-adad-692f2b1bad6f_SiteId">
    <vt:lpwstr>3a0b5b07-db6a-4ffa-af1b-5dde3a30edd4</vt:lpwstr>
  </property>
  <property fmtid="{D5CDD505-2E9C-101B-9397-08002B2CF9AE}" pid="7" name="MSIP_Label_2b3c0080-85e4-4e52-adad-692f2b1bad6f_ActionId">
    <vt:lpwstr>a14b8b9d-ff89-4680-991b-b40e5f288ef3</vt:lpwstr>
  </property>
  <property fmtid="{D5CDD505-2E9C-101B-9397-08002B2CF9AE}" pid="8" name="MSIP_Label_2b3c0080-85e4-4e52-adad-692f2b1bad6f_ContentBits">
    <vt:lpwstr>0</vt:lpwstr>
  </property>
</Properties>
</file>